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DA37D" w14:textId="3319A841" w:rsidR="00E00C03" w:rsidRPr="00537A4B" w:rsidRDefault="001F3842">
      <w:pPr>
        <w:jc w:val="center"/>
        <w:rPr>
          <w:rStyle w:val="Forte"/>
          <w:sz w:val="48"/>
          <w:szCs w:val="27"/>
          <w:lang w:val="en-GB"/>
        </w:rPr>
      </w:pPr>
      <w:bookmarkStart w:id="0" w:name="_GoBack"/>
      <w:bookmarkEnd w:id="0"/>
      <w:r>
        <w:rPr>
          <w:rStyle w:val="Forte"/>
          <w:sz w:val="36"/>
          <w:szCs w:val="36"/>
          <w:lang w:val="en-GB"/>
        </w:rPr>
        <w:t>Title – Times New Roman, 18, bold</w:t>
      </w:r>
      <w:r w:rsidR="00537A4B" w:rsidRPr="00537A4B">
        <w:rPr>
          <w:rStyle w:val="Forte"/>
          <w:sz w:val="48"/>
          <w:szCs w:val="27"/>
          <w:lang w:val="en-GB"/>
        </w:rPr>
        <w:t xml:space="preserve"> </w:t>
      </w:r>
    </w:p>
    <w:p w14:paraId="342DA37E" w14:textId="77777777" w:rsidR="00537A4B" w:rsidRPr="00537A4B" w:rsidRDefault="00537A4B" w:rsidP="00537A4B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sz w:val="22"/>
          <w:lang w:val="en-GB"/>
        </w:rPr>
      </w:pPr>
    </w:p>
    <w:p w14:paraId="342DA37F" w14:textId="214DF7B9" w:rsidR="00537A4B" w:rsidRPr="00537A4B" w:rsidRDefault="001F3842" w:rsidP="00B2631E">
      <w:pPr>
        <w:pStyle w:val="NormalWeb"/>
        <w:spacing w:before="0" w:beforeAutospacing="0" w:afterAutospacing="0"/>
        <w:jc w:val="center"/>
        <w:rPr>
          <w:rFonts w:ascii="Times New Roman" w:hAnsi="Times New Roman" w:cs="Times New Roman" w:hint="default"/>
          <w:lang w:val="es-ES"/>
        </w:rPr>
      </w:pPr>
      <w:proofErr w:type="spellStart"/>
      <w:r>
        <w:rPr>
          <w:rFonts w:ascii="Times New Roman" w:hAnsi="Times New Roman" w:cs="Times New Roman" w:hint="default"/>
          <w:u w:val="single"/>
          <w:lang w:val="es-ES"/>
        </w:rPr>
        <w:t>Presenting</w:t>
      </w:r>
      <w:proofErr w:type="spellEnd"/>
      <w:r>
        <w:rPr>
          <w:rFonts w:ascii="Times New Roman" w:hAnsi="Times New Roman" w:cs="Times New Roman" w:hint="default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 w:hint="default"/>
          <w:u w:val="single"/>
          <w:lang w:val="es-ES"/>
        </w:rPr>
        <w:t>author</w:t>
      </w:r>
      <w:r w:rsidR="00537A4B" w:rsidRPr="00537A4B">
        <w:rPr>
          <w:rFonts w:ascii="Times New Roman" w:hAnsi="Times New Roman" w:cs="Times New Roman" w:hint="default"/>
          <w:vertAlign w:val="superscript"/>
          <w:lang w:val="es-ES"/>
        </w:rPr>
        <w:t>a</w:t>
      </w:r>
      <w:proofErr w:type="spellEnd"/>
      <w:r w:rsidR="00537A4B" w:rsidRPr="00537A4B">
        <w:rPr>
          <w:rFonts w:ascii="Times New Roman" w:hAnsi="Times New Roman" w:cs="Times New Roman" w:hint="default"/>
          <w:vertAlign w:val="superscript"/>
          <w:lang w:val="es-ES"/>
        </w:rPr>
        <w:t>,*</w:t>
      </w:r>
      <w:r w:rsidR="00537A4B" w:rsidRPr="00537A4B">
        <w:rPr>
          <w:rFonts w:ascii="Times New Roman" w:hAnsi="Times New Roman" w:cs="Times New Roman" w:hint="default"/>
          <w:lang w:val="es-ES"/>
        </w:rPr>
        <w:t xml:space="preserve">, </w:t>
      </w:r>
      <w:proofErr w:type="spellStart"/>
      <w:r>
        <w:rPr>
          <w:rFonts w:ascii="Times New Roman" w:hAnsi="Times New Roman" w:cs="Times New Roman" w:hint="default"/>
          <w:lang w:val="es-ES"/>
        </w:rPr>
        <w:t>Second</w:t>
      </w:r>
      <w:proofErr w:type="spellEnd"/>
      <w:r>
        <w:rPr>
          <w:rFonts w:ascii="Times New Roman" w:hAnsi="Times New Roman" w:cs="Times New Roman" w:hint="default"/>
          <w:lang w:val="es-ES"/>
        </w:rPr>
        <w:t xml:space="preserve"> </w:t>
      </w:r>
      <w:proofErr w:type="spellStart"/>
      <w:r>
        <w:rPr>
          <w:rFonts w:ascii="Times New Roman" w:hAnsi="Times New Roman" w:cs="Times New Roman" w:hint="default"/>
          <w:lang w:val="es-ES"/>
        </w:rPr>
        <w:t>author</w:t>
      </w:r>
      <w:r w:rsidR="00537A4B" w:rsidRPr="00537A4B">
        <w:rPr>
          <w:rFonts w:ascii="Times New Roman" w:hAnsi="Times New Roman" w:cs="Times New Roman" w:hint="default"/>
          <w:vertAlign w:val="superscript"/>
          <w:lang w:val="es-ES"/>
        </w:rPr>
        <w:t>a</w:t>
      </w:r>
      <w:proofErr w:type="spellEnd"/>
      <w:r w:rsidR="00537A4B" w:rsidRPr="00537A4B">
        <w:rPr>
          <w:rFonts w:ascii="Times New Roman" w:hAnsi="Times New Roman" w:cs="Times New Roman" w:hint="default"/>
          <w:lang w:val="es-ES"/>
        </w:rPr>
        <w:t xml:space="preserve">, </w:t>
      </w:r>
      <w:r>
        <w:rPr>
          <w:rFonts w:ascii="Times New Roman" w:hAnsi="Times New Roman" w:cs="Times New Roman" w:hint="default"/>
          <w:lang w:val="es-ES"/>
        </w:rPr>
        <w:t xml:space="preserve">XXX, </w:t>
      </w:r>
      <w:proofErr w:type="spellStart"/>
      <w:r>
        <w:rPr>
          <w:rFonts w:ascii="Times New Roman" w:hAnsi="Times New Roman" w:cs="Times New Roman" w:hint="default"/>
          <w:lang w:val="es-ES"/>
        </w:rPr>
        <w:t>Last</w:t>
      </w:r>
      <w:proofErr w:type="spellEnd"/>
      <w:r>
        <w:rPr>
          <w:rFonts w:ascii="Times New Roman" w:hAnsi="Times New Roman" w:cs="Times New Roman" w:hint="default"/>
          <w:lang w:val="es-ES"/>
        </w:rPr>
        <w:t xml:space="preserve"> </w:t>
      </w:r>
      <w:proofErr w:type="spellStart"/>
      <w:r>
        <w:rPr>
          <w:rFonts w:ascii="Times New Roman" w:hAnsi="Times New Roman" w:cs="Times New Roman" w:hint="default"/>
          <w:lang w:val="es-ES"/>
        </w:rPr>
        <w:t>author</w:t>
      </w:r>
      <w:r w:rsidR="00537A4B" w:rsidRPr="00537A4B">
        <w:rPr>
          <w:rFonts w:ascii="Times New Roman" w:hAnsi="Times New Roman" w:cs="Times New Roman" w:hint="default"/>
          <w:vertAlign w:val="superscript"/>
          <w:lang w:val="es-ES"/>
        </w:rPr>
        <w:t>b</w:t>
      </w:r>
      <w:proofErr w:type="gramStart"/>
      <w:r w:rsidR="00537A4B" w:rsidRPr="00537A4B">
        <w:rPr>
          <w:rFonts w:ascii="Times New Roman" w:hAnsi="Times New Roman" w:cs="Times New Roman" w:hint="default"/>
          <w:vertAlign w:val="superscript"/>
          <w:lang w:val="es-ES"/>
        </w:rPr>
        <w:t>,c</w:t>
      </w:r>
      <w:proofErr w:type="spellEnd"/>
      <w:proofErr w:type="gramEnd"/>
    </w:p>
    <w:p w14:paraId="342DA380" w14:textId="7199AD29" w:rsidR="00537A4B" w:rsidRPr="00B2631E" w:rsidRDefault="00537A4B" w:rsidP="00B2631E">
      <w:pPr>
        <w:pStyle w:val="NormalWeb"/>
        <w:spacing w:before="0" w:beforeAutospacing="0" w:afterAutospacing="0"/>
        <w:jc w:val="center"/>
        <w:rPr>
          <w:rFonts w:ascii="Times New Roman" w:hAnsi="Times New Roman" w:cs="Times New Roman" w:hint="default"/>
          <w:sz w:val="22"/>
          <w:szCs w:val="22"/>
          <w:lang w:val="en-GB"/>
        </w:rPr>
      </w:pPr>
      <w:proofErr w:type="gramStart"/>
      <w:r w:rsidRPr="00B2631E">
        <w:rPr>
          <w:rFonts w:ascii="Times New Roman" w:hAnsi="Times New Roman" w:cs="Times New Roman" w:hint="default"/>
          <w:sz w:val="22"/>
          <w:szCs w:val="22"/>
          <w:vertAlign w:val="superscript"/>
          <w:lang w:val="en-GB"/>
        </w:rPr>
        <w:t>a</w:t>
      </w:r>
      <w:proofErr w:type="gramEnd"/>
      <w:r w:rsidRPr="00B2631E">
        <w:rPr>
          <w:rFonts w:ascii="Times New Roman" w:hAnsi="Times New Roman" w:cs="Times New Roman" w:hint="default"/>
          <w:sz w:val="22"/>
          <w:szCs w:val="22"/>
          <w:lang w:val="en-GB"/>
        </w:rPr>
        <w:t xml:space="preserve"> </w:t>
      </w:r>
      <w:r w:rsidR="001F3842">
        <w:rPr>
          <w:rFonts w:ascii="Times New Roman" w:hAnsi="Times New Roman" w:cs="Times New Roman" w:hint="default"/>
          <w:sz w:val="22"/>
          <w:szCs w:val="22"/>
          <w:lang w:val="en-GB"/>
        </w:rPr>
        <w:t>Times New Roman, 11, single space</w:t>
      </w:r>
    </w:p>
    <w:p w14:paraId="342DA381" w14:textId="62798D40" w:rsidR="00537A4B" w:rsidRPr="00B2631E" w:rsidRDefault="00537A4B" w:rsidP="00B2631E">
      <w:pPr>
        <w:pStyle w:val="NormalWeb"/>
        <w:spacing w:before="0" w:beforeAutospacing="0" w:afterAutospacing="0"/>
        <w:jc w:val="center"/>
        <w:rPr>
          <w:rFonts w:ascii="Times New Roman" w:hAnsi="Times New Roman" w:cs="Times New Roman" w:hint="default"/>
          <w:sz w:val="22"/>
          <w:szCs w:val="22"/>
          <w:lang w:val="en-GB"/>
        </w:rPr>
      </w:pPr>
      <w:proofErr w:type="gramStart"/>
      <w:r w:rsidRPr="00B2631E">
        <w:rPr>
          <w:rFonts w:ascii="Times New Roman" w:hAnsi="Times New Roman" w:cs="Times New Roman" w:hint="default"/>
          <w:sz w:val="22"/>
          <w:szCs w:val="22"/>
          <w:vertAlign w:val="superscript"/>
          <w:lang w:val="en-GB"/>
        </w:rPr>
        <w:t>b</w:t>
      </w:r>
      <w:proofErr w:type="gramEnd"/>
      <w:r w:rsidRPr="00B2631E">
        <w:rPr>
          <w:rFonts w:ascii="Times New Roman" w:hAnsi="Times New Roman" w:cs="Times New Roman" w:hint="default"/>
          <w:sz w:val="22"/>
          <w:szCs w:val="22"/>
          <w:lang w:val="en-GB"/>
        </w:rPr>
        <w:t xml:space="preserve"> </w:t>
      </w:r>
      <w:r w:rsidR="001F3842">
        <w:rPr>
          <w:rFonts w:ascii="Times New Roman" w:hAnsi="Times New Roman" w:cs="Times New Roman" w:hint="default"/>
          <w:sz w:val="22"/>
          <w:szCs w:val="22"/>
          <w:lang w:val="en-GB"/>
        </w:rPr>
        <w:t>Times New Roman, 11, single space</w:t>
      </w:r>
    </w:p>
    <w:p w14:paraId="342DA382" w14:textId="4235508C" w:rsidR="00537A4B" w:rsidRPr="00B2631E" w:rsidRDefault="00537A4B" w:rsidP="00B2631E">
      <w:pPr>
        <w:pStyle w:val="NormalWeb"/>
        <w:spacing w:before="0" w:beforeAutospacing="0" w:afterAutospacing="0"/>
        <w:jc w:val="center"/>
        <w:rPr>
          <w:rFonts w:ascii="Times New Roman" w:hAnsi="Times New Roman" w:cs="Times New Roman" w:hint="default"/>
          <w:sz w:val="22"/>
          <w:szCs w:val="22"/>
          <w:lang w:val="en-US"/>
        </w:rPr>
      </w:pPr>
      <w:proofErr w:type="gramStart"/>
      <w:r w:rsidRPr="00B2631E">
        <w:rPr>
          <w:rFonts w:ascii="Times New Roman" w:hAnsi="Times New Roman" w:cs="Times New Roman" w:hint="default"/>
          <w:sz w:val="22"/>
          <w:szCs w:val="22"/>
          <w:vertAlign w:val="superscript"/>
          <w:lang w:val="en-GB"/>
        </w:rPr>
        <w:t>c</w:t>
      </w:r>
      <w:proofErr w:type="gramEnd"/>
      <w:r w:rsidRPr="00B2631E">
        <w:rPr>
          <w:rFonts w:ascii="Times New Roman" w:hAnsi="Times New Roman" w:cs="Times New Roman" w:hint="default"/>
          <w:sz w:val="22"/>
          <w:szCs w:val="22"/>
          <w:lang w:val="en-GB"/>
        </w:rPr>
        <w:t xml:space="preserve"> </w:t>
      </w:r>
      <w:r w:rsidR="001F3842">
        <w:rPr>
          <w:rFonts w:ascii="Times New Roman" w:hAnsi="Times New Roman" w:cs="Times New Roman" w:hint="default"/>
          <w:sz w:val="22"/>
          <w:szCs w:val="22"/>
          <w:lang w:val="en-GB"/>
        </w:rPr>
        <w:t>Times New Roman, 11, single space</w:t>
      </w:r>
    </w:p>
    <w:p w14:paraId="342DA383" w14:textId="20F0F33F" w:rsidR="00537A4B" w:rsidRPr="00B2631E" w:rsidRDefault="00537A4B" w:rsidP="00B2631E">
      <w:pPr>
        <w:pStyle w:val="NormalWeb"/>
        <w:spacing w:before="0" w:beforeAutospacing="0" w:afterAutospacing="0"/>
        <w:jc w:val="center"/>
        <w:rPr>
          <w:rFonts w:ascii="Times New Roman" w:hAnsi="Times New Roman" w:cs="Times New Roman" w:hint="default"/>
          <w:sz w:val="22"/>
          <w:szCs w:val="22"/>
          <w:lang w:val="en-GB"/>
        </w:rPr>
      </w:pPr>
      <w:r w:rsidRPr="00B2631E">
        <w:rPr>
          <w:rFonts w:ascii="Times New Roman" w:hAnsi="Times New Roman" w:cs="Times New Roman" w:hint="default"/>
          <w:sz w:val="22"/>
          <w:szCs w:val="22"/>
          <w:lang w:val="en-GB"/>
        </w:rPr>
        <w:t xml:space="preserve">* </w:t>
      </w:r>
      <w:r w:rsidR="001F3842">
        <w:rPr>
          <w:rFonts w:ascii="Times New Roman" w:hAnsi="Times New Roman" w:cs="Times New Roman" w:hint="default"/>
          <w:sz w:val="22"/>
          <w:szCs w:val="22"/>
          <w:lang w:val="en-GB"/>
        </w:rPr>
        <w:t>email corresponding author</w:t>
      </w:r>
      <w:r w:rsidRPr="00B2631E">
        <w:rPr>
          <w:rFonts w:ascii="Times New Roman" w:hAnsi="Times New Roman" w:cs="Times New Roman" w:hint="default"/>
          <w:sz w:val="22"/>
          <w:szCs w:val="22"/>
          <w:lang w:val="en-GB"/>
        </w:rPr>
        <w:t xml:space="preserve"> </w:t>
      </w:r>
    </w:p>
    <w:p w14:paraId="342DA384" w14:textId="77777777" w:rsidR="00537A4B" w:rsidRDefault="00537A4B" w:rsidP="00537A4B">
      <w:pPr>
        <w:pStyle w:val="NormalWeb"/>
        <w:spacing w:before="60" w:beforeAutospacing="0" w:after="60" w:afterAutospacing="0" w:line="288" w:lineRule="auto"/>
        <w:contextualSpacing/>
        <w:rPr>
          <w:rFonts w:ascii="Times New Roman" w:hAnsi="Times New Roman" w:cs="Times New Roman" w:hint="default"/>
          <w:sz w:val="22"/>
          <w:lang w:val="en-GB"/>
        </w:rPr>
      </w:pPr>
    </w:p>
    <w:p w14:paraId="4E313C6F" w14:textId="02ADAD49" w:rsidR="00037BC6" w:rsidRPr="00037BC6" w:rsidRDefault="00037BC6" w:rsidP="00537A4B">
      <w:pPr>
        <w:pStyle w:val="NormalWeb"/>
        <w:spacing w:before="60" w:beforeAutospacing="0" w:after="60" w:afterAutospacing="0" w:line="288" w:lineRule="auto"/>
        <w:contextualSpacing/>
        <w:rPr>
          <w:rFonts w:ascii="Times New Roman" w:hAnsi="Times New Roman" w:cs="Times New Roman" w:hint="default"/>
          <w:b/>
          <w:lang w:val="en-GB"/>
        </w:rPr>
      </w:pPr>
      <w:r>
        <w:rPr>
          <w:rFonts w:ascii="Times New Roman" w:hAnsi="Times New Roman" w:cs="Times New Roman" w:hint="default"/>
          <w:b/>
          <w:lang w:val="en-GB"/>
        </w:rPr>
        <w:t xml:space="preserve">TOTAL LENGTH </w:t>
      </w:r>
      <w:r w:rsidRPr="00037BC6">
        <w:rPr>
          <w:rFonts w:ascii="Times New Roman" w:hAnsi="Times New Roman" w:cs="Times New Roman" w:hint="default"/>
          <w:b/>
          <w:lang w:val="en-GB"/>
        </w:rPr>
        <w:t>MAX 6 pages</w:t>
      </w:r>
    </w:p>
    <w:p w14:paraId="7ADE75D3" w14:textId="77777777" w:rsidR="00037BC6" w:rsidRPr="00537A4B" w:rsidRDefault="00037BC6" w:rsidP="00537A4B">
      <w:pPr>
        <w:pStyle w:val="NormalWeb"/>
        <w:spacing w:before="60" w:beforeAutospacing="0" w:after="60" w:afterAutospacing="0" w:line="288" w:lineRule="auto"/>
        <w:contextualSpacing/>
        <w:rPr>
          <w:rFonts w:ascii="Times New Roman" w:hAnsi="Times New Roman" w:cs="Times New Roman" w:hint="default"/>
          <w:sz w:val="22"/>
          <w:lang w:val="en-GB"/>
        </w:rPr>
      </w:pPr>
    </w:p>
    <w:p w14:paraId="34AB98FD" w14:textId="77777777" w:rsidR="001F3842" w:rsidRPr="001F3842" w:rsidRDefault="001F3842" w:rsidP="00B2631E">
      <w:pPr>
        <w:autoSpaceDE w:val="0"/>
        <w:autoSpaceDN w:val="0"/>
        <w:adjustRightInd w:val="0"/>
        <w:spacing w:after="120"/>
        <w:jc w:val="both"/>
        <w:rPr>
          <w:b/>
          <w:lang w:val="en-GB"/>
        </w:rPr>
      </w:pPr>
      <w:r w:rsidRPr="001F3842">
        <w:rPr>
          <w:b/>
          <w:lang w:val="en-GB"/>
        </w:rPr>
        <w:t>ABSTRACT</w:t>
      </w:r>
    </w:p>
    <w:p w14:paraId="342DA385" w14:textId="4EF9774B" w:rsidR="00EE5EEC" w:rsidRPr="00537A4B" w:rsidRDefault="001F3842" w:rsidP="00B2631E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>
        <w:rPr>
          <w:lang w:val="en-GB"/>
        </w:rPr>
        <w:t>Times New Roman, 12, single space</w:t>
      </w:r>
    </w:p>
    <w:p w14:paraId="342DA386" w14:textId="77777777" w:rsidR="00537A4B" w:rsidRPr="00537A4B" w:rsidRDefault="00537A4B" w:rsidP="00B2631E">
      <w:pPr>
        <w:autoSpaceDE w:val="0"/>
        <w:autoSpaceDN w:val="0"/>
        <w:adjustRightInd w:val="0"/>
        <w:spacing w:after="120"/>
        <w:rPr>
          <w:lang w:val="en-US"/>
        </w:rPr>
      </w:pPr>
    </w:p>
    <w:p w14:paraId="342DA387" w14:textId="77777777" w:rsidR="00537A4B" w:rsidRDefault="00E00C03" w:rsidP="00B2631E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 w:hint="default"/>
          <w:lang w:val="en-GB"/>
        </w:rPr>
      </w:pPr>
      <w:r w:rsidRPr="00537A4B">
        <w:rPr>
          <w:rStyle w:val="Forte"/>
          <w:rFonts w:ascii="Times New Roman" w:hAnsi="Times New Roman" w:cs="Times New Roman" w:hint="default"/>
          <w:lang w:val="en-GB"/>
        </w:rPr>
        <w:t>INTRODUCTION</w:t>
      </w:r>
      <w:r w:rsidR="00537A4B" w:rsidRPr="00537A4B">
        <w:rPr>
          <w:rFonts w:ascii="Times New Roman" w:hAnsi="Times New Roman" w:cs="Times New Roman" w:hint="default"/>
          <w:lang w:val="en-GB"/>
        </w:rPr>
        <w:t xml:space="preserve"> </w:t>
      </w:r>
    </w:p>
    <w:p w14:paraId="4DB60BC1" w14:textId="77777777" w:rsidR="001F3842" w:rsidRPr="00537A4B" w:rsidRDefault="001F3842" w:rsidP="001F3842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>
        <w:rPr>
          <w:lang w:val="en-GB"/>
        </w:rPr>
        <w:t>Times New Roman, 12, single space</w:t>
      </w:r>
    </w:p>
    <w:p w14:paraId="342DA38C" w14:textId="77777777" w:rsidR="00E00C03" w:rsidRPr="00537A4B" w:rsidRDefault="00E00C03" w:rsidP="00B2631E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 w:hint="default"/>
          <w:lang w:val="en-GB"/>
        </w:rPr>
      </w:pPr>
    </w:p>
    <w:p w14:paraId="342DA38D" w14:textId="77777777" w:rsidR="00E00C03" w:rsidRPr="00537A4B" w:rsidRDefault="00E00C03" w:rsidP="00B2631E">
      <w:pPr>
        <w:pStyle w:val="NormalWeb"/>
        <w:spacing w:before="0" w:beforeAutospacing="0" w:after="120" w:afterAutospacing="0"/>
        <w:rPr>
          <w:rStyle w:val="Forte"/>
          <w:rFonts w:ascii="Times New Roman" w:hAnsi="Times New Roman" w:cs="Times New Roman" w:hint="default"/>
          <w:lang w:val="en-GB"/>
        </w:rPr>
      </w:pPr>
      <w:r w:rsidRPr="00537A4B">
        <w:rPr>
          <w:rStyle w:val="Forte"/>
          <w:rFonts w:ascii="Times New Roman" w:hAnsi="Times New Roman" w:cs="Times New Roman" w:hint="default"/>
          <w:lang w:val="en-GB"/>
        </w:rPr>
        <w:t>MATERIALS AND METHODS</w:t>
      </w:r>
    </w:p>
    <w:p w14:paraId="0AFDCA00" w14:textId="77777777" w:rsidR="001F3842" w:rsidRPr="00537A4B" w:rsidRDefault="001F3842" w:rsidP="001F3842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>
        <w:rPr>
          <w:lang w:val="en-GB"/>
        </w:rPr>
        <w:t>Times New Roman, 12, single space</w:t>
      </w:r>
    </w:p>
    <w:p w14:paraId="342DA397" w14:textId="77777777" w:rsidR="002D29AC" w:rsidRPr="001F3842" w:rsidRDefault="002D29AC" w:rsidP="00B2631E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 w:hint="default"/>
          <w:lang w:val="en-GB"/>
        </w:rPr>
      </w:pPr>
    </w:p>
    <w:p w14:paraId="342DA398" w14:textId="77777777" w:rsidR="00BA4DBC" w:rsidRPr="00BA4DBC" w:rsidRDefault="00E00C03" w:rsidP="00B2631E">
      <w:pPr>
        <w:pStyle w:val="NormalWeb"/>
        <w:spacing w:before="0" w:beforeAutospacing="0" w:after="120" w:afterAutospacing="0"/>
        <w:rPr>
          <w:rFonts w:ascii="Times New Roman" w:hAnsi="Times New Roman" w:cs="Times New Roman" w:hint="default"/>
          <w:szCs w:val="20"/>
          <w:lang w:val="en-GB"/>
        </w:rPr>
      </w:pPr>
      <w:r w:rsidRPr="00537A4B">
        <w:rPr>
          <w:rStyle w:val="Forte"/>
          <w:rFonts w:ascii="Times New Roman" w:hAnsi="Times New Roman" w:cs="Times New Roman" w:hint="default"/>
          <w:lang w:val="en-GB"/>
        </w:rPr>
        <w:t>RESULTS</w:t>
      </w:r>
    </w:p>
    <w:p w14:paraId="63667259" w14:textId="77777777" w:rsidR="001F3842" w:rsidRPr="00537A4B" w:rsidRDefault="001F3842" w:rsidP="001F3842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>
        <w:rPr>
          <w:lang w:val="en-GB"/>
        </w:rPr>
        <w:t>Times New Roman, 12, single space</w:t>
      </w:r>
    </w:p>
    <w:p w14:paraId="342DA3B6" w14:textId="77777777" w:rsidR="00520FC3" w:rsidRDefault="00520FC3" w:rsidP="00BE3B75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 w:hint="default"/>
          <w:szCs w:val="20"/>
          <w:lang w:val="en-GB"/>
        </w:rPr>
      </w:pPr>
    </w:p>
    <w:p w14:paraId="342DA3B9" w14:textId="39E8D299" w:rsidR="004C5F5D" w:rsidRPr="0010350A" w:rsidRDefault="004C5F5D" w:rsidP="004C5F5D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sz w:val="20"/>
          <w:lang w:val="en-GB"/>
        </w:rPr>
      </w:pPr>
      <w:r w:rsidRPr="0010350A">
        <w:rPr>
          <w:rFonts w:ascii="Times New Roman" w:hAnsi="Times New Roman" w:cs="Times New Roman" w:hint="default"/>
          <w:b/>
          <w:sz w:val="20"/>
          <w:lang w:val="en-GB"/>
        </w:rPr>
        <w:t xml:space="preserve">Figure </w:t>
      </w:r>
      <w:r w:rsidR="001F3842">
        <w:rPr>
          <w:rFonts w:ascii="Times New Roman" w:hAnsi="Times New Roman" w:cs="Times New Roman" w:hint="default"/>
          <w:b/>
          <w:sz w:val="20"/>
          <w:lang w:val="en-GB"/>
        </w:rPr>
        <w:t>XX.</w:t>
      </w:r>
      <w:r w:rsidRPr="0010350A">
        <w:rPr>
          <w:rFonts w:ascii="Times New Roman" w:hAnsi="Times New Roman" w:cs="Times New Roman" w:hint="default"/>
          <w:sz w:val="20"/>
          <w:lang w:val="en-GB"/>
        </w:rPr>
        <w:t xml:space="preserve"> </w:t>
      </w:r>
      <w:r w:rsidR="001F3842">
        <w:rPr>
          <w:rFonts w:ascii="Times New Roman" w:hAnsi="Times New Roman" w:cs="Times New Roman" w:hint="default"/>
          <w:sz w:val="20"/>
          <w:lang w:val="en-GB"/>
        </w:rPr>
        <w:t xml:space="preserve">Times New Roman 10, single space </w:t>
      </w:r>
      <w:proofErr w:type="spellStart"/>
      <w:r w:rsidR="001F3842">
        <w:rPr>
          <w:rFonts w:ascii="Times New Roman" w:hAnsi="Times New Roman" w:cs="Times New Roman" w:hint="default"/>
          <w:sz w:val="20"/>
          <w:lang w:val="en-GB"/>
        </w:rPr>
        <w:t>centered</w:t>
      </w:r>
      <w:proofErr w:type="spellEnd"/>
      <w:r w:rsidRPr="0010350A">
        <w:rPr>
          <w:rFonts w:ascii="Times New Roman" w:hAnsi="Times New Roman" w:cs="Times New Roman" w:hint="default"/>
          <w:sz w:val="20"/>
          <w:lang w:val="en-GB"/>
        </w:rPr>
        <w:t>.</w:t>
      </w:r>
    </w:p>
    <w:p w14:paraId="342DA3BA" w14:textId="77777777" w:rsidR="00983F62" w:rsidRPr="00BE3B75" w:rsidRDefault="00983F62" w:rsidP="00BE3B75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 w:hint="default"/>
          <w:szCs w:val="20"/>
          <w:lang w:val="en-GB"/>
        </w:rPr>
      </w:pPr>
    </w:p>
    <w:p w14:paraId="342DA3D8" w14:textId="63297046" w:rsidR="00006CC3" w:rsidRDefault="001F3842" w:rsidP="001F3842">
      <w:pPr>
        <w:pStyle w:val="NormalWeb"/>
        <w:spacing w:before="60" w:beforeAutospacing="0" w:after="60" w:afterAutospacing="0" w:line="288" w:lineRule="auto"/>
        <w:contextualSpacing/>
        <w:jc w:val="center"/>
        <w:rPr>
          <w:rFonts w:ascii="Times New Roman" w:hAnsi="Times New Roman" w:cs="Times New Roman" w:hint="default"/>
          <w:szCs w:val="20"/>
          <w:lang w:val="en-GB"/>
        </w:rPr>
      </w:pPr>
      <w:r>
        <w:rPr>
          <w:rFonts w:ascii="Times New Roman" w:hAnsi="Times New Roman" w:cs="Times New Roman" w:hint="default"/>
          <w:b/>
          <w:sz w:val="20"/>
          <w:lang w:val="en-GB"/>
        </w:rPr>
        <w:t>Table XX.</w:t>
      </w:r>
      <w:r w:rsidR="00E82D40" w:rsidRPr="0010350A">
        <w:rPr>
          <w:rFonts w:ascii="Times New Roman" w:hAnsi="Times New Roman" w:cs="Times New Roman" w:hint="default"/>
          <w:sz w:val="20"/>
          <w:lang w:val="en-GB"/>
        </w:rPr>
        <w:t xml:space="preserve"> </w:t>
      </w:r>
      <w:r>
        <w:rPr>
          <w:rFonts w:ascii="Times New Roman" w:hAnsi="Times New Roman" w:cs="Times New Roman" w:hint="default"/>
          <w:sz w:val="20"/>
          <w:lang w:val="en-GB"/>
        </w:rPr>
        <w:t xml:space="preserve">Times New Roman 10, single space </w:t>
      </w:r>
      <w:proofErr w:type="spellStart"/>
      <w:r>
        <w:rPr>
          <w:rFonts w:ascii="Times New Roman" w:hAnsi="Times New Roman" w:cs="Times New Roman" w:hint="default"/>
          <w:sz w:val="20"/>
          <w:lang w:val="en-GB"/>
        </w:rPr>
        <w:t>centered</w:t>
      </w:r>
      <w:proofErr w:type="spellEnd"/>
    </w:p>
    <w:p w14:paraId="503F3CF7" w14:textId="77777777" w:rsidR="001F3842" w:rsidRDefault="001F3842" w:rsidP="00F83500">
      <w:pPr>
        <w:pStyle w:val="NormalWeb"/>
        <w:spacing w:before="240" w:beforeAutospacing="0" w:after="120" w:afterAutospacing="0"/>
        <w:rPr>
          <w:rStyle w:val="Forte"/>
          <w:rFonts w:ascii="Times New Roman" w:hAnsi="Times New Roman" w:cs="Times New Roman" w:hint="default"/>
          <w:lang w:val="en-GB"/>
        </w:rPr>
      </w:pPr>
    </w:p>
    <w:p w14:paraId="342DA3D9" w14:textId="77777777" w:rsidR="00E00C03" w:rsidRPr="00806CBD" w:rsidRDefault="00E00C03" w:rsidP="00F83500">
      <w:pPr>
        <w:pStyle w:val="NormalWeb"/>
        <w:spacing w:before="240" w:beforeAutospacing="0" w:after="120" w:afterAutospacing="0"/>
        <w:rPr>
          <w:rFonts w:ascii="Times New Roman" w:hAnsi="Times New Roman" w:cs="Times New Roman" w:hint="default"/>
          <w:lang w:val="en-GB"/>
        </w:rPr>
      </w:pPr>
      <w:r w:rsidRPr="00806CBD">
        <w:rPr>
          <w:rStyle w:val="Forte"/>
          <w:rFonts w:ascii="Times New Roman" w:hAnsi="Times New Roman" w:cs="Times New Roman" w:hint="default"/>
          <w:lang w:val="en-GB"/>
        </w:rPr>
        <w:t>CONCLUSION</w:t>
      </w:r>
    </w:p>
    <w:p w14:paraId="24942EF6" w14:textId="77777777" w:rsidR="001F3842" w:rsidRPr="00537A4B" w:rsidRDefault="001F3842" w:rsidP="001F3842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>
        <w:rPr>
          <w:lang w:val="en-GB"/>
        </w:rPr>
        <w:t>Times New Roman, 12, single space</w:t>
      </w:r>
    </w:p>
    <w:p w14:paraId="342DA3DB" w14:textId="77777777" w:rsidR="00A92A5C" w:rsidRPr="001F3842" w:rsidRDefault="00A92A5C" w:rsidP="005671DF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b/>
          <w:lang w:val="en-GB"/>
        </w:rPr>
      </w:pPr>
    </w:p>
    <w:p w14:paraId="342DA3DC" w14:textId="27C85F3B" w:rsidR="005671DF" w:rsidRPr="0010350A" w:rsidRDefault="001F3842" w:rsidP="005671DF">
      <w:pPr>
        <w:pStyle w:val="NormalWeb"/>
        <w:spacing w:before="60" w:beforeAutospacing="0" w:after="60" w:afterAutospacing="0" w:line="288" w:lineRule="auto"/>
        <w:contextualSpacing/>
        <w:jc w:val="both"/>
        <w:rPr>
          <w:rFonts w:ascii="Times New Roman" w:hAnsi="Times New Roman" w:cs="Times New Roman" w:hint="default"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ACKNOWLEDGEMENTS</w:t>
      </w:r>
    </w:p>
    <w:p w14:paraId="3C34A596" w14:textId="77777777" w:rsidR="001F3842" w:rsidRPr="00537A4B" w:rsidRDefault="001F3842" w:rsidP="001F3842">
      <w:pPr>
        <w:autoSpaceDE w:val="0"/>
        <w:autoSpaceDN w:val="0"/>
        <w:adjustRightInd w:val="0"/>
        <w:spacing w:after="120"/>
        <w:jc w:val="both"/>
        <w:rPr>
          <w:lang w:val="en-GB"/>
        </w:rPr>
      </w:pPr>
      <w:r>
        <w:rPr>
          <w:lang w:val="en-GB"/>
        </w:rPr>
        <w:t>Times New Roman, 12, single space</w:t>
      </w:r>
    </w:p>
    <w:p w14:paraId="342DA3DD" w14:textId="77777777" w:rsidR="005671DF" w:rsidRPr="001F3842" w:rsidRDefault="005671DF" w:rsidP="00B2631E">
      <w:pPr>
        <w:pStyle w:val="NormalWeb"/>
        <w:spacing w:before="0" w:beforeAutospacing="0" w:after="120" w:afterAutospacing="0"/>
        <w:rPr>
          <w:rStyle w:val="Forte"/>
          <w:rFonts w:ascii="Times New Roman" w:hAnsi="Times New Roman" w:cs="Times New Roman" w:hint="default"/>
          <w:lang w:val="en-GB"/>
        </w:rPr>
      </w:pPr>
    </w:p>
    <w:p w14:paraId="342DA3DE" w14:textId="77777777" w:rsidR="00E00C03" w:rsidRPr="0010350A" w:rsidRDefault="00E00C03" w:rsidP="00B2631E">
      <w:pPr>
        <w:pStyle w:val="NormalWeb"/>
        <w:spacing w:before="0" w:beforeAutospacing="0" w:after="120" w:afterAutospacing="0"/>
        <w:rPr>
          <w:rFonts w:ascii="Times New Roman" w:hAnsi="Times New Roman" w:cs="Times New Roman" w:hint="default"/>
          <w:lang w:val="es-ES"/>
        </w:rPr>
      </w:pPr>
      <w:r w:rsidRPr="0010350A">
        <w:rPr>
          <w:rStyle w:val="Forte"/>
          <w:rFonts w:ascii="Times New Roman" w:hAnsi="Times New Roman" w:cs="Times New Roman" w:hint="default"/>
          <w:lang w:val="es-ES"/>
        </w:rPr>
        <w:t>REFERENCES</w:t>
      </w:r>
    </w:p>
    <w:p w14:paraId="342DA3DF" w14:textId="77777777" w:rsidR="00E00C03" w:rsidRDefault="00E00C03" w:rsidP="00E32348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  <w:lang w:val="es-ES"/>
        </w:rPr>
      </w:pPr>
      <w:r w:rsidRPr="00E53F51">
        <w:rPr>
          <w:rFonts w:ascii="Times New Roman" w:hAnsi="Times New Roman" w:cs="Times New Roman" w:hint="default"/>
          <w:sz w:val="20"/>
          <w:szCs w:val="20"/>
          <w:lang w:val="es-ES"/>
        </w:rPr>
        <w:t xml:space="preserve">[1] </w:t>
      </w:r>
      <w:r w:rsidR="00E53F51" w:rsidRPr="00E53F51">
        <w:rPr>
          <w:rFonts w:ascii="Times New Roman" w:hAnsi="Times New Roman" w:cs="Times New Roman" w:hint="default"/>
          <w:sz w:val="20"/>
          <w:szCs w:val="20"/>
          <w:lang w:val="es-ES"/>
        </w:rPr>
        <w:t xml:space="preserve">GARCÍA-GONZÁLEZ, C., ALNAIEF, M., SMIRNOVA, I. </w:t>
      </w:r>
      <w:proofErr w:type="spellStart"/>
      <w:r w:rsidR="00E53F51" w:rsidRPr="00E53F51">
        <w:rPr>
          <w:rFonts w:ascii="Times New Roman" w:hAnsi="Times New Roman" w:cs="Times New Roman" w:hint="default"/>
          <w:sz w:val="20"/>
          <w:szCs w:val="20"/>
          <w:lang w:val="es-ES"/>
        </w:rPr>
        <w:t>Carbohydrate</w:t>
      </w:r>
      <w:proofErr w:type="spellEnd"/>
      <w:r w:rsidR="00E53F51" w:rsidRPr="00E53F51">
        <w:rPr>
          <w:rFonts w:ascii="Times New Roman" w:hAnsi="Times New Roman" w:cs="Times New Roman" w:hint="default"/>
          <w:sz w:val="20"/>
          <w:szCs w:val="20"/>
          <w:lang w:val="es-ES"/>
        </w:rPr>
        <w:t xml:space="preserve"> </w:t>
      </w:r>
      <w:proofErr w:type="spellStart"/>
      <w:r w:rsidR="00E53F51" w:rsidRPr="00E53F51">
        <w:rPr>
          <w:rFonts w:ascii="Times New Roman" w:hAnsi="Times New Roman" w:cs="Times New Roman" w:hint="default"/>
          <w:sz w:val="20"/>
          <w:szCs w:val="20"/>
          <w:lang w:val="es-ES"/>
        </w:rPr>
        <w:t>Polymers</w:t>
      </w:r>
      <w:proofErr w:type="spellEnd"/>
      <w:r w:rsidR="00E53F51" w:rsidRPr="00E53F51">
        <w:rPr>
          <w:rFonts w:ascii="Times New Roman" w:hAnsi="Times New Roman" w:cs="Times New Roman" w:hint="default"/>
          <w:sz w:val="20"/>
          <w:szCs w:val="20"/>
          <w:lang w:val="es-ES"/>
        </w:rPr>
        <w:t xml:space="preserve">, Vol. 86, </w:t>
      </w:r>
      <w:r w:rsidR="00E53F51" w:rsidRPr="00EE3C45">
        <w:rPr>
          <w:rFonts w:ascii="Times New Roman" w:hAnsi="Times New Roman" w:cs="Times New Roman" w:hint="default"/>
          <w:b/>
          <w:sz w:val="20"/>
          <w:szCs w:val="20"/>
          <w:lang w:val="es-ES"/>
        </w:rPr>
        <w:t>2011</w:t>
      </w:r>
      <w:r w:rsidR="00E53F51">
        <w:rPr>
          <w:rFonts w:ascii="Times New Roman" w:hAnsi="Times New Roman" w:cs="Times New Roman" w:hint="default"/>
          <w:sz w:val="20"/>
          <w:szCs w:val="20"/>
          <w:lang w:val="es-ES"/>
        </w:rPr>
        <w:t>, p. 1425</w:t>
      </w:r>
    </w:p>
    <w:p w14:paraId="342DA3E0" w14:textId="77777777" w:rsidR="009C07B4" w:rsidRPr="001F3842" w:rsidRDefault="009C07B4" w:rsidP="009C07B4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  <w:lang w:val="es-ES"/>
        </w:rPr>
      </w:pPr>
      <w:r w:rsidRPr="001F3842">
        <w:rPr>
          <w:rFonts w:ascii="Times New Roman" w:hAnsi="Times New Roman" w:cs="Times New Roman" w:hint="default"/>
          <w:sz w:val="20"/>
          <w:szCs w:val="20"/>
          <w:lang w:val="es-ES"/>
        </w:rPr>
        <w:t xml:space="preserve">[2] </w:t>
      </w:r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 xml:space="preserve">QURAISHI, S., MARTINS, M., BARROS, A.A., GURIKOV, P., RAMAN, S.P., SMIRNOVA, I., DUARTE, A.R.C., REIS, R.L. </w:t>
      </w:r>
      <w:proofErr w:type="spellStart"/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>Journal</w:t>
      </w:r>
      <w:proofErr w:type="spellEnd"/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 xml:space="preserve"> of </w:t>
      </w:r>
      <w:proofErr w:type="spellStart"/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>Supercritical</w:t>
      </w:r>
      <w:proofErr w:type="spellEnd"/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 xml:space="preserve"> </w:t>
      </w:r>
      <w:proofErr w:type="spellStart"/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>Fluids</w:t>
      </w:r>
      <w:proofErr w:type="spellEnd"/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 xml:space="preserve">, Vol. 105, </w:t>
      </w:r>
      <w:r w:rsidR="00DC4476" w:rsidRPr="001F3842">
        <w:rPr>
          <w:rFonts w:ascii="Times New Roman" w:hAnsi="Times New Roman" w:cs="Times New Roman" w:hint="default"/>
          <w:b/>
          <w:sz w:val="20"/>
          <w:szCs w:val="20"/>
          <w:lang w:val="es-ES"/>
        </w:rPr>
        <w:t>2015</w:t>
      </w:r>
      <w:r w:rsidR="00DC4476" w:rsidRPr="001F3842">
        <w:rPr>
          <w:rFonts w:ascii="Times New Roman" w:hAnsi="Times New Roman" w:cs="Times New Roman" w:hint="default"/>
          <w:sz w:val="20"/>
          <w:szCs w:val="20"/>
          <w:lang w:val="es-ES"/>
        </w:rPr>
        <w:t>, p. 1</w:t>
      </w:r>
    </w:p>
    <w:p w14:paraId="342DA3E1" w14:textId="77777777" w:rsidR="00040B1D" w:rsidRPr="001F3842" w:rsidRDefault="00040B1D" w:rsidP="00040B1D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  <w:lang w:val="pt-PT"/>
        </w:rPr>
      </w:pPr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lastRenderedPageBreak/>
        <w:t xml:space="preserve">[3] DUARTE, A.R.C, SANTO, V.E., ALVES, A., SILVA, S.S., MOREIRA-SILVA, J., SILVA, T.H., MARQUES, A.P., SOUSA, R.A., GOMES, M.A., MANO, J.F., REIS, R.L. </w:t>
      </w:r>
      <w:proofErr w:type="spellStart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>Journal</w:t>
      </w:r>
      <w:proofErr w:type="spellEnd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 xml:space="preserve"> </w:t>
      </w:r>
      <w:proofErr w:type="spellStart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>of</w:t>
      </w:r>
      <w:proofErr w:type="spellEnd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 xml:space="preserve"> </w:t>
      </w:r>
      <w:proofErr w:type="spellStart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>Supercritical</w:t>
      </w:r>
      <w:proofErr w:type="spellEnd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 xml:space="preserve"> </w:t>
      </w:r>
      <w:proofErr w:type="spellStart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>Fluids</w:t>
      </w:r>
      <w:proofErr w:type="spellEnd"/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 xml:space="preserve">, Vol. 79, </w:t>
      </w:r>
      <w:r w:rsidRPr="001F3842">
        <w:rPr>
          <w:rFonts w:ascii="Times New Roman" w:hAnsi="Times New Roman" w:cs="Times New Roman" w:hint="default"/>
          <w:b/>
          <w:sz w:val="20"/>
          <w:szCs w:val="20"/>
          <w:lang w:val="pt-PT"/>
        </w:rPr>
        <w:t>2013</w:t>
      </w:r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>, p. 177</w:t>
      </w:r>
    </w:p>
    <w:p w14:paraId="342DA3E2" w14:textId="77777777" w:rsidR="00B2631E" w:rsidRPr="001F3842" w:rsidRDefault="00040B1D" w:rsidP="00040B1D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  <w:lang w:val="pt-PT"/>
        </w:rPr>
      </w:pPr>
      <w:r w:rsidRPr="001F3842">
        <w:rPr>
          <w:rFonts w:ascii="Times New Roman" w:hAnsi="Times New Roman" w:cs="Times New Roman" w:hint="default"/>
          <w:sz w:val="20"/>
          <w:szCs w:val="20"/>
          <w:lang w:val="pt-PT"/>
        </w:rPr>
        <w:t>[4</w:t>
      </w:r>
      <w:r w:rsidR="00B2631E" w:rsidRPr="001F3842">
        <w:rPr>
          <w:rFonts w:ascii="Times New Roman" w:hAnsi="Times New Roman" w:cs="Times New Roman" w:hint="default"/>
          <w:sz w:val="20"/>
          <w:szCs w:val="20"/>
          <w:lang w:val="pt-PT"/>
        </w:rPr>
        <w:t xml:space="preserve">] JI, C., ANNABI, N., KHADEMHOSSEINI, A., DEHGHANI, F. </w:t>
      </w:r>
      <w:proofErr w:type="spellStart"/>
      <w:r w:rsidR="00B2631E" w:rsidRPr="001F3842">
        <w:rPr>
          <w:rFonts w:ascii="Times New Roman" w:hAnsi="Times New Roman" w:cs="Times New Roman" w:hint="default"/>
          <w:sz w:val="20"/>
          <w:szCs w:val="20"/>
          <w:lang w:val="pt-PT"/>
        </w:rPr>
        <w:t>Acta</w:t>
      </w:r>
      <w:proofErr w:type="spellEnd"/>
      <w:r w:rsidR="00B2631E" w:rsidRPr="001F3842">
        <w:rPr>
          <w:rFonts w:ascii="Times New Roman" w:hAnsi="Times New Roman" w:cs="Times New Roman" w:hint="default"/>
          <w:sz w:val="20"/>
          <w:szCs w:val="20"/>
          <w:lang w:val="pt-PT"/>
        </w:rPr>
        <w:t xml:space="preserve"> </w:t>
      </w:r>
      <w:proofErr w:type="spellStart"/>
      <w:r w:rsidR="00B2631E" w:rsidRPr="001F3842">
        <w:rPr>
          <w:rFonts w:ascii="Times New Roman" w:hAnsi="Times New Roman" w:cs="Times New Roman" w:hint="default"/>
          <w:sz w:val="20"/>
          <w:szCs w:val="20"/>
          <w:lang w:val="pt-PT"/>
        </w:rPr>
        <w:t>Biomaterialia</w:t>
      </w:r>
      <w:proofErr w:type="spellEnd"/>
      <w:r w:rsidR="00B2631E" w:rsidRPr="001F3842">
        <w:rPr>
          <w:rFonts w:ascii="Times New Roman" w:hAnsi="Times New Roman" w:cs="Times New Roman" w:hint="default"/>
          <w:sz w:val="20"/>
          <w:szCs w:val="20"/>
          <w:lang w:val="pt-PT"/>
        </w:rPr>
        <w:t xml:space="preserve">, Vol. 7, </w:t>
      </w:r>
      <w:r w:rsidR="00B2631E" w:rsidRPr="001F3842">
        <w:rPr>
          <w:rFonts w:ascii="Times New Roman" w:hAnsi="Times New Roman" w:cs="Times New Roman" w:hint="default"/>
          <w:b/>
          <w:sz w:val="20"/>
          <w:szCs w:val="20"/>
          <w:lang w:val="pt-PT"/>
        </w:rPr>
        <w:t>2011</w:t>
      </w:r>
      <w:r w:rsidR="00B2631E" w:rsidRPr="001F3842">
        <w:rPr>
          <w:rFonts w:ascii="Times New Roman" w:hAnsi="Times New Roman" w:cs="Times New Roman" w:hint="default"/>
          <w:sz w:val="20"/>
          <w:szCs w:val="20"/>
          <w:lang w:val="pt-PT"/>
        </w:rPr>
        <w:t>, p. 1653</w:t>
      </w:r>
    </w:p>
    <w:p w14:paraId="342DA3E3" w14:textId="77777777" w:rsidR="00BA00E9" w:rsidRDefault="00BA00E9" w:rsidP="00BA00E9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  <w:lang w:val="en-US"/>
        </w:rPr>
      </w:pPr>
      <w:r w:rsidRPr="00FC2024">
        <w:rPr>
          <w:rFonts w:ascii="Times New Roman" w:hAnsi="Times New Roman" w:cs="Times New Roman" w:hint="default"/>
          <w:sz w:val="20"/>
          <w:szCs w:val="20"/>
          <w:lang w:val="en-US"/>
        </w:rPr>
        <w:t>[</w:t>
      </w:r>
      <w:r>
        <w:rPr>
          <w:rFonts w:ascii="Times New Roman" w:hAnsi="Times New Roman" w:cs="Times New Roman" w:hint="default"/>
          <w:sz w:val="20"/>
          <w:szCs w:val="20"/>
          <w:lang w:val="en-US"/>
        </w:rPr>
        <w:t>5</w:t>
      </w:r>
      <w:r w:rsidRPr="00FC2024">
        <w:rPr>
          <w:rFonts w:ascii="Times New Roman" w:hAnsi="Times New Roman" w:cs="Times New Roman" w:hint="default"/>
          <w:sz w:val="20"/>
          <w:szCs w:val="20"/>
          <w:lang w:val="en-US"/>
        </w:rPr>
        <w:t xml:space="preserve">] </w:t>
      </w:r>
      <w:r w:rsidRPr="00FC2024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FC2024">
        <w:rPr>
          <w:rFonts w:ascii="Times New Roman" w:hAnsi="Times New Roman" w:cs="Times New Roman" w:hint="default"/>
          <w:sz w:val="20"/>
          <w:szCs w:val="20"/>
          <w:lang w:val="en-US"/>
        </w:rPr>
        <w:t xml:space="preserve">RZEKORA, A., PALKA, K., GINALSKA, G., Materials Science and Engineering C, Vol. 58, </w:t>
      </w:r>
      <w:r w:rsidRPr="00BA00E9">
        <w:rPr>
          <w:rFonts w:ascii="Times New Roman" w:hAnsi="Times New Roman" w:cs="Times New Roman" w:hint="default"/>
          <w:b/>
          <w:sz w:val="20"/>
          <w:szCs w:val="20"/>
          <w:lang w:val="en-US"/>
        </w:rPr>
        <w:t>2016</w:t>
      </w:r>
      <w:r w:rsidRPr="00FC2024">
        <w:rPr>
          <w:rFonts w:ascii="Times New Roman" w:hAnsi="Times New Roman" w:cs="Times New Roman" w:hint="default"/>
          <w:sz w:val="20"/>
          <w:szCs w:val="20"/>
          <w:lang w:val="en-US"/>
        </w:rPr>
        <w:t>,</w:t>
      </w:r>
      <w:r>
        <w:rPr>
          <w:rFonts w:ascii="Times New Roman" w:hAnsi="Times New Roman" w:cs="Times New Roman" w:hint="default"/>
          <w:sz w:val="20"/>
          <w:szCs w:val="20"/>
          <w:lang w:val="en-US"/>
        </w:rPr>
        <w:t xml:space="preserve"> p. 891</w:t>
      </w:r>
    </w:p>
    <w:p w14:paraId="342DA3E4" w14:textId="77777777" w:rsidR="007512FB" w:rsidRDefault="00780B8F" w:rsidP="00BA00E9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  <w:lang w:val="en-US"/>
        </w:rPr>
      </w:pPr>
      <w:r w:rsidRPr="00780B8F">
        <w:rPr>
          <w:rFonts w:ascii="Times New Roman" w:hAnsi="Times New Roman" w:cs="Times New Roman" w:hint="default"/>
          <w:sz w:val="20"/>
          <w:szCs w:val="20"/>
          <w:lang w:val="en-US"/>
        </w:rPr>
        <w:t xml:space="preserve">[6] </w:t>
      </w:r>
      <w:r w:rsidR="007512FB">
        <w:rPr>
          <w:rFonts w:ascii="Times New Roman" w:hAnsi="Times New Roman" w:cs="Times New Roman" w:hint="default"/>
          <w:sz w:val="20"/>
          <w:szCs w:val="20"/>
          <w:lang w:val="en-US"/>
        </w:rPr>
        <w:t xml:space="preserve">LEE, S.B., JEON, H.W., LEE, Y.W., LEE, Y.M., SONG, K.W., PARK, M.H., NAM, Y.S., AHN, H.C., </w:t>
      </w:r>
      <w:r w:rsidR="00A92A5C">
        <w:rPr>
          <w:rFonts w:ascii="Times New Roman" w:hAnsi="Times New Roman" w:cs="Times New Roman" w:hint="default"/>
          <w:sz w:val="20"/>
          <w:szCs w:val="20"/>
          <w:lang w:val="en-US"/>
        </w:rPr>
        <w:t xml:space="preserve">Biomaterials, </w:t>
      </w:r>
      <w:r w:rsidR="007512FB">
        <w:rPr>
          <w:rFonts w:ascii="Times New Roman" w:hAnsi="Times New Roman" w:cs="Times New Roman" w:hint="default"/>
          <w:sz w:val="20"/>
          <w:szCs w:val="20"/>
          <w:lang w:val="en-US"/>
        </w:rPr>
        <w:t xml:space="preserve">Vol. 24, </w:t>
      </w:r>
      <w:r w:rsidR="007512FB" w:rsidRPr="007512FB">
        <w:rPr>
          <w:rFonts w:ascii="Times New Roman" w:hAnsi="Times New Roman" w:cs="Times New Roman" w:hint="default"/>
          <w:b/>
          <w:sz w:val="20"/>
          <w:szCs w:val="20"/>
          <w:lang w:val="en-US"/>
        </w:rPr>
        <w:t>2003</w:t>
      </w:r>
      <w:r w:rsidR="007512FB">
        <w:rPr>
          <w:rFonts w:ascii="Times New Roman" w:hAnsi="Times New Roman" w:cs="Times New Roman" w:hint="default"/>
          <w:sz w:val="20"/>
          <w:szCs w:val="20"/>
          <w:lang w:val="en-US"/>
        </w:rPr>
        <w:t>, p. 2503</w:t>
      </w:r>
    </w:p>
    <w:p w14:paraId="342DA3E5" w14:textId="77777777" w:rsidR="00E32348" w:rsidRDefault="007512FB" w:rsidP="00BA00E9">
      <w:pPr>
        <w:pStyle w:val="NormalWeb"/>
        <w:jc w:val="both"/>
        <w:rPr>
          <w:rFonts w:ascii="Times New Roman" w:hAnsi="Times New Roman" w:cs="Times New Roman" w:hint="default"/>
          <w:sz w:val="20"/>
          <w:szCs w:val="20"/>
          <w:lang w:val="en-US"/>
        </w:rPr>
      </w:pPr>
      <w:r>
        <w:rPr>
          <w:rFonts w:ascii="Times New Roman" w:hAnsi="Times New Roman" w:cs="Times New Roman" w:hint="default"/>
          <w:sz w:val="20"/>
          <w:szCs w:val="20"/>
          <w:lang w:val="en-US"/>
        </w:rPr>
        <w:t>[7</w:t>
      </w:r>
      <w:r w:rsidR="00E32348">
        <w:rPr>
          <w:rFonts w:ascii="Times New Roman" w:hAnsi="Times New Roman" w:cs="Times New Roman" w:hint="default"/>
          <w:sz w:val="20"/>
          <w:szCs w:val="20"/>
          <w:lang w:val="en-US"/>
        </w:rPr>
        <w:t xml:space="preserve">] COMIN, L.M., TEMELLI, F., SALDAÑA, M.D.A. Food Research International, Vol. 48, </w:t>
      </w:r>
      <w:r w:rsidR="00E32348">
        <w:rPr>
          <w:rFonts w:ascii="Times New Roman" w:hAnsi="Times New Roman" w:cs="Times New Roman" w:hint="default"/>
          <w:b/>
          <w:sz w:val="20"/>
          <w:szCs w:val="20"/>
          <w:lang w:val="en-US"/>
        </w:rPr>
        <w:t>2012</w:t>
      </w:r>
      <w:r w:rsidR="00E32348">
        <w:rPr>
          <w:rFonts w:ascii="Times New Roman" w:hAnsi="Times New Roman" w:cs="Times New Roman" w:hint="default"/>
          <w:sz w:val="20"/>
          <w:szCs w:val="20"/>
          <w:lang w:val="en-US"/>
        </w:rPr>
        <w:t>, p. 442</w:t>
      </w:r>
    </w:p>
    <w:sectPr w:rsidR="00E32348" w:rsidSect="003F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152"/>
    <w:multiLevelType w:val="multilevel"/>
    <w:tmpl w:val="766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60ED1"/>
    <w:multiLevelType w:val="multilevel"/>
    <w:tmpl w:val="459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30"/>
    <w:rsid w:val="00006CC3"/>
    <w:rsid w:val="00037BC6"/>
    <w:rsid w:val="00040B1D"/>
    <w:rsid w:val="00054EA2"/>
    <w:rsid w:val="00061994"/>
    <w:rsid w:val="00095A2D"/>
    <w:rsid w:val="000B5013"/>
    <w:rsid w:val="000C5406"/>
    <w:rsid w:val="000D2806"/>
    <w:rsid w:val="000F7D2F"/>
    <w:rsid w:val="0010350A"/>
    <w:rsid w:val="00106D07"/>
    <w:rsid w:val="0012340B"/>
    <w:rsid w:val="00132F88"/>
    <w:rsid w:val="00146416"/>
    <w:rsid w:val="00181029"/>
    <w:rsid w:val="0018198D"/>
    <w:rsid w:val="001B0BAB"/>
    <w:rsid w:val="001F3842"/>
    <w:rsid w:val="001F6190"/>
    <w:rsid w:val="002075A5"/>
    <w:rsid w:val="00230DA5"/>
    <w:rsid w:val="00233BC9"/>
    <w:rsid w:val="00235F3C"/>
    <w:rsid w:val="0024133F"/>
    <w:rsid w:val="002458D9"/>
    <w:rsid w:val="00255376"/>
    <w:rsid w:val="00261AB4"/>
    <w:rsid w:val="002815EF"/>
    <w:rsid w:val="002864D1"/>
    <w:rsid w:val="002D29AC"/>
    <w:rsid w:val="002E72C7"/>
    <w:rsid w:val="00302D18"/>
    <w:rsid w:val="003163A5"/>
    <w:rsid w:val="003206EC"/>
    <w:rsid w:val="003450AB"/>
    <w:rsid w:val="0036131C"/>
    <w:rsid w:val="00365D14"/>
    <w:rsid w:val="003A4632"/>
    <w:rsid w:val="003A71B3"/>
    <w:rsid w:val="003D0D65"/>
    <w:rsid w:val="003E4329"/>
    <w:rsid w:val="003E5805"/>
    <w:rsid w:val="003F5B44"/>
    <w:rsid w:val="00401A31"/>
    <w:rsid w:val="004034FB"/>
    <w:rsid w:val="00415F2C"/>
    <w:rsid w:val="00437282"/>
    <w:rsid w:val="00467ADC"/>
    <w:rsid w:val="00480095"/>
    <w:rsid w:val="004B44BE"/>
    <w:rsid w:val="004C5F5D"/>
    <w:rsid w:val="004F20C3"/>
    <w:rsid w:val="0050195E"/>
    <w:rsid w:val="00503F0E"/>
    <w:rsid w:val="00520FC3"/>
    <w:rsid w:val="00537A4B"/>
    <w:rsid w:val="0056576A"/>
    <w:rsid w:val="005671DF"/>
    <w:rsid w:val="005751A7"/>
    <w:rsid w:val="00585FC8"/>
    <w:rsid w:val="00593FA6"/>
    <w:rsid w:val="005A0CC3"/>
    <w:rsid w:val="005A6060"/>
    <w:rsid w:val="005B4867"/>
    <w:rsid w:val="005C5FCD"/>
    <w:rsid w:val="005C60B3"/>
    <w:rsid w:val="005E5C8A"/>
    <w:rsid w:val="005F37A6"/>
    <w:rsid w:val="006133CB"/>
    <w:rsid w:val="00615B59"/>
    <w:rsid w:val="00617B7E"/>
    <w:rsid w:val="00623B0E"/>
    <w:rsid w:val="00623FC4"/>
    <w:rsid w:val="00667682"/>
    <w:rsid w:val="00686DCB"/>
    <w:rsid w:val="006B256C"/>
    <w:rsid w:val="006E66F6"/>
    <w:rsid w:val="006F2B3D"/>
    <w:rsid w:val="006F3011"/>
    <w:rsid w:val="00700A67"/>
    <w:rsid w:val="007159D2"/>
    <w:rsid w:val="00730327"/>
    <w:rsid w:val="00730F9C"/>
    <w:rsid w:val="0074648D"/>
    <w:rsid w:val="007512FB"/>
    <w:rsid w:val="00753ED2"/>
    <w:rsid w:val="00780B8F"/>
    <w:rsid w:val="00782F58"/>
    <w:rsid w:val="007D3190"/>
    <w:rsid w:val="008035DA"/>
    <w:rsid w:val="00806CBD"/>
    <w:rsid w:val="00852FA2"/>
    <w:rsid w:val="00864FED"/>
    <w:rsid w:val="008759C5"/>
    <w:rsid w:val="008B4570"/>
    <w:rsid w:val="008E512B"/>
    <w:rsid w:val="008F1464"/>
    <w:rsid w:val="008F3C25"/>
    <w:rsid w:val="008F720A"/>
    <w:rsid w:val="00915B02"/>
    <w:rsid w:val="009161FF"/>
    <w:rsid w:val="00916DDB"/>
    <w:rsid w:val="00942092"/>
    <w:rsid w:val="00983F62"/>
    <w:rsid w:val="00993FBD"/>
    <w:rsid w:val="009A72CB"/>
    <w:rsid w:val="009A7855"/>
    <w:rsid w:val="009B3C7B"/>
    <w:rsid w:val="009C07B4"/>
    <w:rsid w:val="009F4DCA"/>
    <w:rsid w:val="00A03FCE"/>
    <w:rsid w:val="00A159F9"/>
    <w:rsid w:val="00A323F3"/>
    <w:rsid w:val="00A57569"/>
    <w:rsid w:val="00A60E57"/>
    <w:rsid w:val="00A80F14"/>
    <w:rsid w:val="00A91EDF"/>
    <w:rsid w:val="00A92A5C"/>
    <w:rsid w:val="00AA017F"/>
    <w:rsid w:val="00AA43C4"/>
    <w:rsid w:val="00AB177B"/>
    <w:rsid w:val="00B2631E"/>
    <w:rsid w:val="00B607B5"/>
    <w:rsid w:val="00B61648"/>
    <w:rsid w:val="00B830CC"/>
    <w:rsid w:val="00BA00E9"/>
    <w:rsid w:val="00BA4DBC"/>
    <w:rsid w:val="00BD6B56"/>
    <w:rsid w:val="00BE3B75"/>
    <w:rsid w:val="00C0471B"/>
    <w:rsid w:val="00C04736"/>
    <w:rsid w:val="00C1221B"/>
    <w:rsid w:val="00C2410B"/>
    <w:rsid w:val="00C327D1"/>
    <w:rsid w:val="00C36264"/>
    <w:rsid w:val="00C41278"/>
    <w:rsid w:val="00C42043"/>
    <w:rsid w:val="00C4576C"/>
    <w:rsid w:val="00C767FF"/>
    <w:rsid w:val="00CA1F76"/>
    <w:rsid w:val="00CA582D"/>
    <w:rsid w:val="00D2547A"/>
    <w:rsid w:val="00D313DC"/>
    <w:rsid w:val="00D47F3C"/>
    <w:rsid w:val="00D66DFE"/>
    <w:rsid w:val="00DC4476"/>
    <w:rsid w:val="00DC71A3"/>
    <w:rsid w:val="00DD6AF2"/>
    <w:rsid w:val="00E00C03"/>
    <w:rsid w:val="00E31102"/>
    <w:rsid w:val="00E32348"/>
    <w:rsid w:val="00E46C67"/>
    <w:rsid w:val="00E52ED6"/>
    <w:rsid w:val="00E53F51"/>
    <w:rsid w:val="00E61592"/>
    <w:rsid w:val="00E7542A"/>
    <w:rsid w:val="00E82D40"/>
    <w:rsid w:val="00E82FA0"/>
    <w:rsid w:val="00EA6E45"/>
    <w:rsid w:val="00EE3C45"/>
    <w:rsid w:val="00EE5EEC"/>
    <w:rsid w:val="00F07AB1"/>
    <w:rsid w:val="00F23FEF"/>
    <w:rsid w:val="00F24772"/>
    <w:rsid w:val="00F44023"/>
    <w:rsid w:val="00F61058"/>
    <w:rsid w:val="00F83500"/>
    <w:rsid w:val="00F85816"/>
    <w:rsid w:val="00F94130"/>
    <w:rsid w:val="00FA10C1"/>
    <w:rsid w:val="00FA1EC5"/>
    <w:rsid w:val="00FB03B6"/>
    <w:rsid w:val="00FB54C6"/>
    <w:rsid w:val="00FC2024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DA37D"/>
  <w15:docId w15:val="{0B658D94-8862-4BA3-81B8-C055F189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33BC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3Carter">
    <w:name w:val="Cabeçalho 3 Caráter"/>
    <w:link w:val="Cabealho3"/>
    <w:uiPriority w:val="9"/>
    <w:rsid w:val="00233BC9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Hiperligao">
    <w:name w:val="Hyperlink"/>
    <w:uiPriority w:val="99"/>
    <w:unhideWhenUsed/>
    <w:rsid w:val="00B61648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401A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1A3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1A3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1A3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01A3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A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01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DC4476"/>
  </w:style>
  <w:style w:type="paragraph" w:styleId="HTMLpr-formatado">
    <w:name w:val="HTML Preformatted"/>
    <w:basedOn w:val="Normal"/>
    <w:link w:val="HTMLpr-formatadoCarter"/>
    <w:uiPriority w:val="99"/>
    <w:unhideWhenUsed/>
    <w:rsid w:val="00567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5671DF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12B3-847E-4359-81ED-9AA8A237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AUTHOR GUIDELINES</vt:lpstr>
      <vt:lpstr>AUTHOR GUIDELINES</vt:lpstr>
      <vt:lpstr>AUTHOR GUIDELINES</vt:lpstr>
      <vt:lpstr>AUTHOR GUIDELINES</vt:lpstr>
    </vt:vector>
  </TitlesOfParts>
  <Company>ensic</Company>
  <LinksUpToDate>false</LinksUpToDate>
  <CharactersWithSpaces>1566</CharactersWithSpaces>
  <SharedDoc>false</SharedDoc>
  <HLinks>
    <vt:vector size="6" baseType="variant"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mailto:pollak@fvt.rub.de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</dc:title>
  <dc:creator>brionne</dc:creator>
  <cp:lastModifiedBy>Ana -nunes</cp:lastModifiedBy>
  <cp:revision>2</cp:revision>
  <cp:lastPrinted>2013-11-08T17:10:00Z</cp:lastPrinted>
  <dcterms:created xsi:type="dcterms:W3CDTF">2017-01-23T11:03:00Z</dcterms:created>
  <dcterms:modified xsi:type="dcterms:W3CDTF">2017-01-23T11:03:00Z</dcterms:modified>
</cp:coreProperties>
</file>